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77B6" w14:textId="77777777" w:rsidR="00CE4970" w:rsidRPr="00961879" w:rsidRDefault="00CE4970" w:rsidP="00CE4970">
      <w:pPr>
        <w:spacing w:after="675" w:line="975" w:lineRule="atLeast"/>
        <w:textAlignment w:val="baseline"/>
        <w:outlineLvl w:val="1"/>
        <w:rPr>
          <w:rFonts w:ascii="Arial" w:eastAsia="Times New Roman" w:hAnsi="Arial" w:cs="Arial"/>
          <w:b/>
          <w:bCs/>
          <w:color w:val="454545"/>
          <w:sz w:val="32"/>
          <w:szCs w:val="32"/>
          <w:lang w:eastAsia="cs-CZ"/>
        </w:rPr>
      </w:pPr>
      <w:r w:rsidRPr="00961879">
        <w:rPr>
          <w:rFonts w:ascii="Arial" w:eastAsia="Times New Roman" w:hAnsi="Arial" w:cs="Arial"/>
          <w:b/>
          <w:bCs/>
          <w:color w:val="454545"/>
          <w:sz w:val="32"/>
          <w:szCs w:val="32"/>
          <w:lang w:eastAsia="cs-CZ"/>
        </w:rPr>
        <w:t>Podmínky ochrany osobních údajů</w:t>
      </w:r>
    </w:p>
    <w:p w14:paraId="61914BAB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Společnost Contsystem s.r.o., která je provozovatelem webu www.contsystem.cz, považuje ochranu a důvěrnost vašich údajů za velmi důležitou. Vaše osobní údaje zpracováváme a využíváme v souladu jak s ustanoveními Českých právních předpisů (zákon o ochraně osobních údajů č. 101/2000 Sb.), tak i Evropskou legislativou (Nařízení Evropského parlamentu a Rady (EU) 2016/679).</w:t>
      </w:r>
    </w:p>
    <w:p w14:paraId="1E10D510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06CA768C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Správce osobních údajů</w:t>
      </w:r>
    </w:p>
    <w:p w14:paraId="20328106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C8C8471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Správcem osobních údajů ve smyslu národní a evropské legislativy je:</w:t>
      </w:r>
    </w:p>
    <w:p w14:paraId="45C1C4E8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35ABDAAA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Contsystem s.r.o.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Náměstí 14 října 1307/2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Praha 5, 150 00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  <w:t>IČ: 27793486</w:t>
      </w:r>
    </w:p>
    <w:p w14:paraId="1CF07231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00811F38" w14:textId="77777777" w:rsid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Máte-li jakékoli dotazy ohledně zpracování a ochrany Vašich osobních údajů, můžete nás kontaktovat e-mailem na adrese: </w:t>
      </w:r>
    </w:p>
    <w:p w14:paraId="4F5991C0" w14:textId="1CD70901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It-support@contsystem.cz</w:t>
      </w:r>
    </w:p>
    <w:p w14:paraId="3A394552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2253B12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Jaké osobní údaje zpracováváme a proč</w:t>
      </w:r>
    </w:p>
    <w:p w14:paraId="29580B0A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31AC4EE2" w14:textId="74974F21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Největší část osobních údajů, které zpracováváme o našich zákaznících, dodavatelích a jiných obchodních stranách, vedeme v souvislosti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s nabídkou a poskytováním našich služeb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V drtivé většině případů se jedná o základní kontaktní údaje typu </w:t>
      </w:r>
      <w:r w:rsidRPr="00CE4970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cs-CZ"/>
        </w:rPr>
        <w:t>jméno, příjmení, telefon a email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Bez těchto údajů s Vámi logicky nemůžeme komunikovat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a tedy zajistit plnění našich služeb, které plyne z řádně uzavřené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smlouvy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3A5AFC2F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F8966DF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Právní předpisy a legislativa ČR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nám taktéž v určitých případech dávají povinnost Vaše osobní údaje zpracovávat. Jedná se typicky o uchování údajů dle zákonných požadavků z důvodu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vedení účetnictví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653C6402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br/>
      </w:r>
    </w:p>
    <w:p w14:paraId="58D58940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Mimo výše zmíněná zpracování pořizujeme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videozáznam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z našeho kamerového systému. Činíme tak z důvodu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ochrany našeho majetku a řízení návštěv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Záznamy jsou využívány pro kontrolu a řízení návštěv vstupujících do našich prostor a zároveň mohou být využity v případě bezpečnostního incidentu jako důkazní materiál. Doba archívu záznamů je jeden měsíc.</w:t>
      </w:r>
    </w:p>
    <w:p w14:paraId="12FF4501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6606E84A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Všechny výše zmíněné osobní údaje jsou řízeny interním systémem ochrany osobních údajů dle platné legislativy. V maximální míře tedy řídíme přístup k osobním údajům, technická opatření pro jejich zabezpečení a dobu jejich existence.</w:t>
      </w:r>
    </w:p>
    <w:p w14:paraId="320A502D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50B29A66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Doba, po kterou vaše osobní údaje zpracováváme</w:t>
      </w:r>
    </w:p>
    <w:p w14:paraId="6EDA22E7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179EEAE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Osobní údaje zákazníků a třetích stran zpracováváme a uchováváme po dobu nezbytně nutnou k zajištění všech práv a povinností plynoucích ze smlouvy, a dále po dobu, po kterou jsme povinní údaje uchovávat podle obecně závazných právních předpisů.</w:t>
      </w:r>
    </w:p>
    <w:p w14:paraId="7DC65F4D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3E4301DC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Vaše práva</w:t>
      </w:r>
    </w:p>
    <w:p w14:paraId="2BAB3C8D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633EA8B7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Vaším přirozeným právem je obdržet informace o vašich datech, které o vás zpracováváme. Stejně tak máte právo na opravu nebo zablokování nesprávných či neaktuálních údajů, právo na omezení zpracování a právo vznést námitku proti zpracování. V určitých případech vám náleží právo na výmaz. Dále jsme povinni vaše osobní údaje na vaše požádání přenést na vámi zvoleného správce/zpracovatele osobních údajů.</w:t>
      </w:r>
    </w:p>
    <w:p w14:paraId="75DB56DC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7AA022B7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Jste-li přesvědčení, že s vašimi daty nezacházíme adekvátně a podle zákonných norem, máte možnost podat stížnost u dozorového úřadu, kterým je Úřad pro ochranu osobních údajů.</w:t>
      </w:r>
    </w:p>
    <w:p w14:paraId="6C60BCCA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56378A64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Přenos osobních údajů</w:t>
      </w:r>
    </w:p>
    <w:p w14:paraId="2BC505A8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4076C404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lastRenderedPageBreak/>
        <w:t>Veškeré osobní údaje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získané od zákazníků a třetích stran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využíváme výhradně pro vnitřní potřebu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společnosti, chráníme před zneužitím </w:t>
      </w:r>
      <w:r w:rsidRPr="00CE497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a neposkytujeme třetím stranám</w:t>
      </w: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bez předchozího upozornění nebo souhlasu.</w:t>
      </w:r>
    </w:p>
    <w:p w14:paraId="274A99F5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740110EF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Výjimku představují externí subjekty, které pro nás zajišťují podpůrné služby a orgány státní moci. Těmto entitám vaše osobní údaje poskytnout můžeme či musíme v minimálním rozsahu příkladově při:</w:t>
      </w:r>
    </w:p>
    <w:p w14:paraId="67F3A538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0916540D" w14:textId="77777777" w:rsidR="00CE4970" w:rsidRPr="00CE4970" w:rsidRDefault="00CE4970" w:rsidP="00CE497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vyšetřování nezákonného využívání našich služeb nebo pro potřeby soudního řízení, mohou být údaje předány orgánům pro vyšetřování trestné činnosti,</w:t>
      </w:r>
    </w:p>
    <w:p w14:paraId="38A3301E" w14:textId="77777777" w:rsidR="00CE4970" w:rsidRPr="00CE4970" w:rsidRDefault="00CE4970" w:rsidP="00CE497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správě našich informačních systémů a aplikací,</w:t>
      </w:r>
    </w:p>
    <w:p w14:paraId="6779CDFB" w14:textId="77777777" w:rsidR="00CE4970" w:rsidRPr="00CE4970" w:rsidRDefault="00CE4970" w:rsidP="00CE497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fakturaci za naše provedené služby.</w:t>
      </w:r>
    </w:p>
    <w:p w14:paraId="46E00347" w14:textId="77777777" w:rsidR="00CE4970" w:rsidRPr="00CE4970" w:rsidRDefault="00CE4970" w:rsidP="00C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</w:p>
    <w:p w14:paraId="1AEAA69E" w14:textId="77777777" w:rsidR="00CE4970" w:rsidRPr="00CE4970" w:rsidRDefault="00CE4970" w:rsidP="00CE49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CE4970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 všech těchto poskytovatelů služeb smluvně požadujeme (mimo orgány veřejné správy), aby zpracovávali vaše osobní údaje v souladu s podmínkami ochrany osobních údajů a platnou legislativou.</w:t>
      </w:r>
    </w:p>
    <w:p w14:paraId="629A7A7F" w14:textId="77777777" w:rsidR="00041B5A" w:rsidRDefault="00041B5A"/>
    <w:sectPr w:rsidR="0004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47C79"/>
    <w:multiLevelType w:val="multilevel"/>
    <w:tmpl w:val="1824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70"/>
    <w:rsid w:val="00041B5A"/>
    <w:rsid w:val="00961879"/>
    <w:rsid w:val="00C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8D2A"/>
  <w15:chartTrackingRefBased/>
  <w15:docId w15:val="{C0E2DD89-47AA-4AC1-B618-D8D70267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4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49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49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4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Langer</dc:creator>
  <cp:keywords/>
  <dc:description/>
  <cp:lastModifiedBy>Marek Langer</cp:lastModifiedBy>
  <cp:revision>3</cp:revision>
  <dcterms:created xsi:type="dcterms:W3CDTF">2020-08-26T11:31:00Z</dcterms:created>
  <dcterms:modified xsi:type="dcterms:W3CDTF">2021-02-12T10:52:00Z</dcterms:modified>
</cp:coreProperties>
</file>